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ИМЕНИ АЛЬ-ФАРАБИ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6E0">
        <w:rPr>
          <w:rFonts w:ascii="Times New Roman" w:hAnsi="Times New Roman" w:cs="Times New Roman"/>
          <w:b/>
          <w:sz w:val="28"/>
          <w:szCs w:val="28"/>
        </w:rPr>
        <w:t>Кафедра таможенного, финансового и экологического права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FC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66208A">
        <w:rPr>
          <w:rFonts w:ascii="Times New Roman" w:hAnsi="Times New Roman" w:cs="Times New Roman"/>
          <w:b/>
          <w:sz w:val="28"/>
          <w:lang w:val="kk-KZ"/>
        </w:rPr>
        <w:t>ПРОГРАММА ИТОГОВОГО ЭКЗАМЕНА</w:t>
      </w:r>
    </w:p>
    <w:p w:rsidR="00272AFC" w:rsidRPr="0066208A" w:rsidRDefault="00272AFC" w:rsidP="00272AFC">
      <w:pPr>
        <w:ind w:right="98"/>
        <w:rPr>
          <w:rFonts w:ascii="Times New Roman" w:hAnsi="Times New Roman" w:cs="Times New Roman"/>
          <w:b/>
          <w:sz w:val="28"/>
          <w:lang w:val="kk-KZ"/>
        </w:rPr>
      </w:pPr>
    </w:p>
    <w:p w:rsidR="00272AFC" w:rsidRPr="0066208A" w:rsidRDefault="00272AFC" w:rsidP="00272AFC">
      <w:pPr>
        <w:ind w:left="73" w:right="98"/>
        <w:jc w:val="center"/>
        <w:rPr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Предмет: </w:t>
      </w:r>
      <w:r w:rsidRPr="00D917BC">
        <w:rPr>
          <w:rFonts w:ascii="Times New Roman" w:hAnsi="Times New Roman" w:cs="Times New Roman"/>
          <w:b/>
          <w:sz w:val="28"/>
          <w:lang w:val="kk-KZ"/>
        </w:rPr>
        <w:t xml:space="preserve">101800 Актуальные проблемы финансового права Образовательная программа «7М04217 Юриспруденция»  </w:t>
      </w:r>
      <w:r>
        <w:rPr>
          <w:rFonts w:ascii="Times" w:hAnsi="Times" w:cs="Times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highlight w:val="yellow"/>
          <w:lang w:val="kk-KZ"/>
        </w:rPr>
        <w:t xml:space="preserve"> 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6208A">
        <w:rPr>
          <w:rFonts w:ascii="Times New Roman" w:hAnsi="Times New Roman"/>
          <w:sz w:val="28"/>
          <w:szCs w:val="28"/>
        </w:rPr>
        <w:t>Курс – 2</w:t>
      </w:r>
    </w:p>
    <w:p w:rsidR="00272AFC" w:rsidRPr="00C81082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Семестр – </w:t>
      </w:r>
      <w:r>
        <w:rPr>
          <w:rFonts w:ascii="Times New Roman" w:hAnsi="Times New Roman"/>
          <w:sz w:val="28"/>
          <w:szCs w:val="28"/>
          <w:lang w:val="kk-KZ"/>
        </w:rPr>
        <w:t>3</w:t>
      </w:r>
    </w:p>
    <w:p w:rsidR="00272AFC" w:rsidRPr="0066208A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Кол-во кредитов – </w:t>
      </w:r>
      <w:r w:rsidRPr="0066208A">
        <w:rPr>
          <w:rFonts w:ascii="Times New Roman" w:hAnsi="Times New Roman"/>
          <w:sz w:val="28"/>
          <w:szCs w:val="28"/>
          <w:lang w:val="kk-KZ"/>
        </w:rPr>
        <w:t>9</w:t>
      </w:r>
    </w:p>
    <w:p w:rsidR="00272AFC" w:rsidRPr="002741C3" w:rsidRDefault="00272AFC" w:rsidP="00272AF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6208A">
        <w:rPr>
          <w:rFonts w:ascii="Times New Roman" w:hAnsi="Times New Roman"/>
          <w:sz w:val="28"/>
          <w:szCs w:val="28"/>
        </w:rPr>
        <w:t xml:space="preserve">Форма обучения: </w:t>
      </w:r>
      <w:r w:rsidRPr="0066208A">
        <w:rPr>
          <w:rFonts w:ascii="Times New Roman" w:hAnsi="Times New Roman"/>
          <w:sz w:val="28"/>
          <w:szCs w:val="28"/>
          <w:lang w:val="kk-KZ"/>
        </w:rPr>
        <w:t>дневная</w:t>
      </w:r>
    </w:p>
    <w:p w:rsidR="00272AFC" w:rsidRPr="002741C3" w:rsidRDefault="00272AFC" w:rsidP="00272AFC">
      <w:pPr>
        <w:pStyle w:val="Default"/>
        <w:jc w:val="center"/>
        <w:rPr>
          <w:color w:val="auto"/>
          <w:sz w:val="28"/>
          <w:szCs w:val="28"/>
        </w:rPr>
      </w:pPr>
      <w:r w:rsidRPr="002741C3">
        <w:rPr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272AFC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5D26E0" w:rsidRDefault="005D26E0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5A19" w:rsidRDefault="00272AFC" w:rsidP="005D26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5D26E0" w:rsidRPr="005D26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72AFC" w:rsidRDefault="00272AFC" w:rsidP="00272A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41C3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итогового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экзамена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составлена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на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основе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41C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7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специальности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917BC">
        <w:rPr>
          <w:rFonts w:ascii="Times New Roman" w:hAnsi="Times New Roman" w:cs="Times New Roman"/>
          <w:sz w:val="28"/>
          <w:szCs w:val="28"/>
        </w:rPr>
        <w:t xml:space="preserve">7М04217 Юриспруденция»    </w:t>
      </w:r>
    </w:p>
    <w:p w:rsidR="00272AFC" w:rsidRPr="002741C3" w:rsidRDefault="00272AFC" w:rsidP="00272AFC">
      <w:pPr>
        <w:jc w:val="both"/>
        <w:rPr>
          <w:sz w:val="28"/>
          <w:szCs w:val="28"/>
          <w:lang w:val="kk-KZ"/>
        </w:rPr>
      </w:pPr>
      <w:r w:rsidRPr="00D917BC">
        <w:rPr>
          <w:rFonts w:ascii="Times New Roman" w:hAnsi="Times New Roman" w:cs="Times New Roman"/>
          <w:sz w:val="28"/>
          <w:szCs w:val="28"/>
          <w:lang w:val="kk-KZ"/>
        </w:rPr>
        <w:t xml:space="preserve">д.ю.н., асс., профессором </w:t>
      </w:r>
      <w:r w:rsidRPr="00D917BC">
        <w:rPr>
          <w:rFonts w:ascii="Times New Roman" w:hAnsi="Times New Roman" w:cs="Times New Roman"/>
          <w:sz w:val="28"/>
          <w:szCs w:val="28"/>
        </w:rPr>
        <w:t xml:space="preserve"> </w:t>
      </w:r>
      <w:r w:rsidRPr="00D917BC">
        <w:rPr>
          <w:rFonts w:ascii="Times New Roman" w:hAnsi="Times New Roman" w:cs="Times New Roman"/>
          <w:sz w:val="28"/>
          <w:szCs w:val="28"/>
          <w:lang w:val="kk-KZ"/>
        </w:rPr>
        <w:t>Г.А.Куаналиевой</w:t>
      </w:r>
      <w:r w:rsidRPr="002741C3">
        <w:rPr>
          <w:sz w:val="28"/>
          <w:szCs w:val="28"/>
        </w:rPr>
        <w:t xml:space="preserve"> ________________</w:t>
      </w: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  <w:lang w:val="kk-KZ"/>
        </w:rPr>
      </w:pPr>
    </w:p>
    <w:p w:rsidR="00272AFC" w:rsidRPr="002741C3" w:rsidRDefault="00272AFC" w:rsidP="00272AFC">
      <w:pPr>
        <w:pStyle w:val="a6"/>
        <w:spacing w:before="67"/>
        <w:jc w:val="both"/>
        <w:rPr>
          <w:sz w:val="28"/>
          <w:szCs w:val="28"/>
        </w:rPr>
      </w:pP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  <w:r w:rsidRPr="0066208A">
        <w:rPr>
          <w:color w:val="auto"/>
          <w:sz w:val="28"/>
          <w:szCs w:val="28"/>
        </w:rPr>
        <w:t>Рассмотрено и утверждено на заседании кафедры таможенного, финансового и экологического права " 04 " июля 2023 г., протокол №20</w:t>
      </w:r>
    </w:p>
    <w:p w:rsidR="00272AFC" w:rsidRPr="0066208A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66208A">
        <w:rPr>
          <w:color w:val="auto"/>
          <w:sz w:val="28"/>
          <w:szCs w:val="28"/>
        </w:rPr>
        <w:t xml:space="preserve">Заведующая кафедрой </w:t>
      </w:r>
      <w:proofErr w:type="spellStart"/>
      <w:r w:rsidRPr="0066208A">
        <w:rPr>
          <w:color w:val="auto"/>
          <w:sz w:val="28"/>
          <w:szCs w:val="28"/>
        </w:rPr>
        <w:t>Куаналиева</w:t>
      </w:r>
      <w:proofErr w:type="spellEnd"/>
      <w:r w:rsidRPr="0066208A">
        <w:rPr>
          <w:color w:val="auto"/>
          <w:sz w:val="28"/>
          <w:szCs w:val="28"/>
        </w:rPr>
        <w:t xml:space="preserve"> Г. А.</w:t>
      </w:r>
      <w:r w:rsidRPr="002741C3">
        <w:rPr>
          <w:color w:val="auto"/>
          <w:sz w:val="28"/>
          <w:szCs w:val="28"/>
          <w:lang w:val="kk-KZ"/>
        </w:rPr>
        <w:t xml:space="preserve"> </w:t>
      </w: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Default"/>
        <w:jc w:val="both"/>
        <w:rPr>
          <w:color w:val="auto"/>
          <w:sz w:val="28"/>
          <w:szCs w:val="28"/>
        </w:rPr>
      </w:pPr>
    </w:p>
    <w:p w:rsidR="00272AFC" w:rsidRPr="002741C3" w:rsidRDefault="00272AFC" w:rsidP="00272AFC">
      <w:pPr>
        <w:pStyle w:val="Standard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D26E0" w:rsidRPr="00272AFC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Default="005D26E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2AFC" w:rsidRDefault="00272AF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lastRenderedPageBreak/>
        <w:t>Введение</w:t>
      </w: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26E0" w:rsidRP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Освоение образовательной программы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агистратуры по специальности </w:t>
      </w:r>
      <w:r w:rsidR="00272A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72AFC" w:rsidRPr="00D917BC">
        <w:rPr>
          <w:rFonts w:ascii="Times New Roman" w:hAnsi="Times New Roman" w:cs="Times New Roman"/>
          <w:sz w:val="28"/>
          <w:szCs w:val="28"/>
        </w:rPr>
        <w:t xml:space="preserve">7М04217 Юриспруденция»   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в соответствии с государственным общеобязательным стандартом образования РК и академической политикой, изучение дисциплины завершается итоговым контролем, заключающимся в сдаче экзамена. К экзаменационно-итоговому контролю допускаются только магистранты, набравшие соответствующие баллы по завершению образовательного процесса по дисциплине в соответствии с учебными программами и рабочими учебными планами магистратуры. Экзамен проводится в сроки, указанные в Академическом календаре и рабочем учебном плане.</w:t>
      </w:r>
    </w:p>
    <w:p w:rsidR="004F35F8" w:rsidRPr="004F35F8" w:rsidRDefault="005D26E0" w:rsidP="004F35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26E0">
        <w:rPr>
          <w:rFonts w:ascii="Times New Roman" w:hAnsi="Times New Roman" w:cs="Times New Roman"/>
          <w:sz w:val="28"/>
          <w:szCs w:val="28"/>
          <w:lang w:val="kk-KZ"/>
        </w:rPr>
        <w:t>Магистрантам, получившим неудовлетворительную оценку, сдача итогового контроля за этот период разрешается только с оплатой кредита и повторным обучением. Предусмотрена подача апелляции. Магистрант, получивший по результатам экзам</w:t>
      </w:r>
      <w:r w:rsidR="004F35F8">
        <w:rPr>
          <w:rFonts w:ascii="Times New Roman" w:hAnsi="Times New Roman" w:cs="Times New Roman"/>
          <w:sz w:val="28"/>
          <w:szCs w:val="28"/>
          <w:lang w:val="kk-KZ"/>
        </w:rPr>
        <w:t>ена неудовлетворительную оценку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4F35F8">
        <w:rPr>
          <w:rFonts w:ascii="Times New Roman" w:hAnsi="Times New Roman" w:cs="Times New Roman"/>
          <w:sz w:val="28"/>
          <w:szCs w:val="28"/>
          <w:lang w:val="kk-KZ"/>
        </w:rPr>
        <w:t xml:space="preserve">25 баллов </w:t>
      </w:r>
      <w:r w:rsidRPr="005D26E0">
        <w:rPr>
          <w:rFonts w:ascii="Times New Roman" w:hAnsi="Times New Roman" w:cs="Times New Roman"/>
          <w:sz w:val="28"/>
          <w:szCs w:val="28"/>
          <w:lang w:val="kk-KZ"/>
        </w:rPr>
        <w:t>приказом университета регистрируется на повторное обучение, FX сдается повторно. Документы по состоянию здоровья, выданные после получения неудовлетворительной оценки, не рассматриваются.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Пересдача экзамена в целях поощрения оценки не допускается.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Экзаменационные вопросы проходят проверку и утверждаются.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Правила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 экзамена-стандартная устная офлайн. Устный экзамен: традиционный-ответы на вопросы. Устный экзамен-по графику экзамена обучающийся принимается преподавателем или представителями экзаменационной комиссии. Комиссия обеспечивает соблюдение требований экзамена с начала и до окончания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Прием экзаменов осуществляется в соответствии с графиком, утвержденным факультетом.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Процесс сдачи устного экзамена магистрантом осуществляется в форме выбора экзаменационного билета, на который магистрант должен дать устный ответ экзаменационной комиссии. При проведении устного экзамена в обязательном порядке осуществляется комиссией.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Проводится устный экзамен: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закрепленной аудитории;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 составе комиссии.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Контроль проведения экзамена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 или экзаменационная комиссия: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объясняет требование экзамена,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проверяет, не повторяются ли вопросы билета.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подготовки-решает экзаменатор или экзаменационная комиссия. Время ответа-экзаменатор или экзаменационная комиссия решает. Для ответа на все вопросы билета предоставляется 15-20 минут.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График проведения экзамена должен быть заранее известен экзаменуемым ма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гистрантам и преподавателям, т.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е. проводится в соответствии с утвержденным графиком в утвержденной аудитории. Это ответственность кафедр и факультетов.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Формат экзамена-офлайн устный. Обучающийся сдает экзамен в режиме реального времени «здесь и сейчас».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Продолжительность экзамена-указывается дата и время в утвержденном расписании.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Билеты созда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ются автоматически для магистрантов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Преподаватель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в системе Univer размещается «программа итогового экзамена " и итоговый экзамен по дисциплине должен быть представлен в формате pdf, в котором: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правила проведения экзамена;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Оценочная политика;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график проведения;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платформа для проведения экзаменов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Оглашение экзаменационных вопросов запрещено. Только в программе итогового экзамена записываются вопросы, охватываемые по дисциплине.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преподаватель в обязательном порядке после установления даты экзамена в расписании сообщает магистрантам, где находятся правила итогового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     Оглашает регламент экзамена: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порядок сдачи экзаменов,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подготовки,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отклика;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разрешает при необходимости составлять тезисы ответов на бумаге;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ручкой;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экзаменатор предупреждает, что он должен показать лист.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     Преподаватель: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 объявляет фамилию, имя и отчество экзаменуемого;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экзаменуемого просят предъявить документ, удостоверяющий личность (удостоверение личности или паспорт. Прием экзамена по ID-карте запрещен);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 предупреждает о запрете использования дополнительных источников информации;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председатель экзаменационной комиссии называет ФИО магистранта, читает вопросы экзаменационного билета и билета;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 комиссия записывает вопросы, озвученные магистрантом, для последующего опроса;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7. дает время для подготовки ответа: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время подготовки определяется преподавателем и / или членами комиссии;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lastRenderedPageBreak/>
        <w:t>* члены комиссии и преподаватель контролируют процесс подготовки магистранта;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при необходимости делать замечания или останавливать ответ магистранта (грубое нарушение правил поведения на экзамене с составлением акта нарушения в случае наличия);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* магистрантам разрешается использовать проект для составления конспекта ответа;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8. магистранта спрашивают по вопросам билетов;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9. пос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>ле завершения ответа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экзам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енатор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дает разрешение</w:t>
      </w:r>
      <w:r w:rsidR="003012CF"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магистранту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выйт</w:t>
      </w:r>
      <w:r w:rsidR="003012CF">
        <w:rPr>
          <w:rFonts w:ascii="Times New Roman" w:hAnsi="Times New Roman" w:cs="Times New Roman"/>
          <w:sz w:val="28"/>
          <w:szCs w:val="28"/>
          <w:lang w:val="kk-KZ"/>
        </w:rPr>
        <w:t>и из аудитории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10.далее процедуру повторяют с каждым выпускником группы.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Магистранты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ВНИМАНИЕ. МАГИСТРАНТ НЕ ВПРАВЕ ОТКРЫВАТЬ БИЛЕТ ДО ЛИЧНОГО ВЫЗОВА КОМИССИИ ДЛЯ СДАЧИ ЭКЗАМЕНА. ТОЛЬКО ПО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РАЗРЕШЕНИЮ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КОМИССИИ МАГИСТРАНТ ОТКРЫВАЕТ СВОЙ БИЛЕТ.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При начале экзамена </w:t>
      </w:r>
      <w:r w:rsidR="004F35F8" w:rsidRPr="003012CF"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>, приглашенный комиссией, предъявляет свое удостоверение личности.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Важно. Запрещается публиковать и отправлять обучающимся любые экзаменационные билеты перед началом экзамена.</w:t>
      </w:r>
    </w:p>
    <w:p w:rsidR="005D26E0" w:rsidRPr="003012CF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Время выставления аттестационных баллов за устный экзамен-48 часов. Итак: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1.Э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кзамен проводится по расписанию.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2. М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агистранты и преподаватель должны заранее знать дату и время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3.Р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азместить в системе Univer итоговый экзаменационный документ по дисциплине.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4. До начала экзамена магистрантам праводится  предварительная консультация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редседатель экзаменационной комиссии разъясняет требования экзамена.</w:t>
      </w:r>
    </w:p>
    <w:p w:rsidR="005D26E0" w:rsidRPr="003012CF" w:rsidRDefault="004F35F8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6.Б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аллы, набранные магистрантами в течение 48 часов,</w:t>
      </w:r>
      <w:r w:rsidRPr="003012CF">
        <w:rPr>
          <w:rFonts w:ascii="Times New Roman" w:hAnsi="Times New Roman" w:cs="Times New Roman"/>
          <w:sz w:val="28"/>
          <w:szCs w:val="28"/>
          <w:lang w:val="kk-KZ"/>
        </w:rPr>
        <w:t xml:space="preserve"> выставляются в аттестационной в</w:t>
      </w:r>
      <w:r w:rsidR="005D26E0" w:rsidRPr="003012CF">
        <w:rPr>
          <w:rFonts w:ascii="Times New Roman" w:hAnsi="Times New Roman" w:cs="Times New Roman"/>
          <w:sz w:val="28"/>
          <w:szCs w:val="28"/>
          <w:lang w:val="kk-KZ"/>
        </w:rPr>
        <w:t>едомости.</w:t>
      </w:r>
    </w:p>
    <w:p w:rsidR="005D26E0" w:rsidRDefault="005D26E0" w:rsidP="005D26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12CF">
        <w:rPr>
          <w:rFonts w:ascii="Times New Roman" w:hAnsi="Times New Roman" w:cs="Times New Roman"/>
          <w:sz w:val="28"/>
          <w:szCs w:val="28"/>
          <w:lang w:val="kk-KZ"/>
        </w:rPr>
        <w:t>Политика оценки. Критериальное оценивание: оценка результатов обучения в соответствии с дескрипторами (проверка формирования компетенций на экзаменах с промежуточным контролем).</w:t>
      </w: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Default="00031433" w:rsidP="00031433">
      <w:pPr>
        <w:pStyle w:val="1"/>
        <w:ind w:firstLine="709"/>
        <w:jc w:val="both"/>
        <w:rPr>
          <w:lang w:val="kk-KZ"/>
        </w:rPr>
      </w:pPr>
    </w:p>
    <w:p w:rsidR="00031433" w:rsidRPr="00907C81" w:rsidRDefault="00031433" w:rsidP="00031433">
      <w:pPr>
        <w:pStyle w:val="1"/>
        <w:ind w:firstLine="709"/>
        <w:jc w:val="both"/>
      </w:pPr>
      <w:r w:rsidRPr="00907C81">
        <w:t>Политика</w:t>
      </w:r>
      <w:r>
        <w:rPr>
          <w:lang w:val="kk-KZ"/>
        </w:rPr>
        <w:t xml:space="preserve"> </w:t>
      </w:r>
      <w:r w:rsidRPr="00907C81">
        <w:t>оценивания: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proofErr w:type="spellStart"/>
      <w:r w:rsidRPr="00907C81">
        <w:rPr>
          <w:b/>
          <w:sz w:val="28"/>
          <w:szCs w:val="28"/>
        </w:rPr>
        <w:t>Критериальное</w:t>
      </w:r>
      <w:proofErr w:type="spellEnd"/>
      <w:r w:rsidRPr="00907C81">
        <w:rPr>
          <w:b/>
          <w:sz w:val="28"/>
          <w:szCs w:val="28"/>
        </w:rPr>
        <w:t xml:space="preserve"> оценивание:</w:t>
      </w:r>
      <w:r w:rsidRPr="00907C81">
        <w:rPr>
          <w:sz w:val="28"/>
          <w:szCs w:val="28"/>
        </w:rPr>
        <w:t xml:space="preserve"> оценка результатов обучения в соответствии с дескрипторами, проверка </w:t>
      </w:r>
      <w:proofErr w:type="spellStart"/>
      <w:r w:rsidRPr="00907C81">
        <w:rPr>
          <w:sz w:val="28"/>
          <w:szCs w:val="28"/>
        </w:rPr>
        <w:t>сформированности</w:t>
      </w:r>
      <w:proofErr w:type="spellEnd"/>
      <w:r w:rsidRPr="00907C81">
        <w:rPr>
          <w:sz w:val="28"/>
          <w:szCs w:val="28"/>
        </w:rPr>
        <w:t xml:space="preserve"> компетенций (результатов обучения) на промежуточном контроле и экзаменах. </w:t>
      </w:r>
    </w:p>
    <w:p w:rsidR="00031433" w:rsidRPr="00907C81" w:rsidRDefault="00031433" w:rsidP="00031433">
      <w:pPr>
        <w:pStyle w:val="a6"/>
        <w:spacing w:before="6"/>
        <w:ind w:firstLine="709"/>
        <w:jc w:val="both"/>
        <w:rPr>
          <w:sz w:val="28"/>
          <w:szCs w:val="28"/>
          <w:lang w:val="kk-KZ"/>
        </w:rPr>
      </w:pPr>
      <w:r w:rsidRPr="00907C81">
        <w:rPr>
          <w:sz w:val="28"/>
          <w:szCs w:val="28"/>
        </w:rPr>
        <w:t>Оценка экзаменационных ответов производится по 100-балльной шкале, с учетом степени полноты ответа обучающегося:</w:t>
      </w:r>
    </w:p>
    <w:p w:rsidR="00031433" w:rsidRDefault="00031433" w:rsidP="00031433">
      <w:pPr>
        <w:pStyle w:val="a6"/>
        <w:spacing w:before="6"/>
        <w:rPr>
          <w:lang w:val="kk-KZ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7"/>
        <w:gridCol w:w="6851"/>
      </w:tblGrid>
      <w:tr w:rsidR="00031433" w:rsidTr="00F32792">
        <w:trPr>
          <w:trHeight w:val="275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56" w:lineRule="exact"/>
              <w:ind w:left="114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Оценка</w:t>
            </w:r>
            <w:proofErr w:type="spellEnd"/>
          </w:p>
        </w:tc>
        <w:tc>
          <w:tcPr>
            <w:tcW w:w="6851" w:type="dxa"/>
          </w:tcPr>
          <w:p w:rsidR="00031433" w:rsidRDefault="00031433" w:rsidP="00F32792">
            <w:pPr>
              <w:pStyle w:val="TableParagraph"/>
              <w:spacing w:line="256" w:lineRule="exact"/>
              <w:ind w:left="3188" w:right="26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</w:p>
        </w:tc>
      </w:tr>
      <w:tr w:rsidR="00031433" w:rsidTr="00F32792">
        <w:trPr>
          <w:trHeight w:val="1380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810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1.Даны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полные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все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2.Полностью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решено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грамотно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соблюдением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логической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последовательности;</w:t>
            </w:r>
            <w:r w:rsidR="003A3FA6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4.Продемонстрированы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творческие</w:t>
            </w:r>
          </w:p>
          <w:p w:rsidR="00031433" w:rsidRPr="00907C81" w:rsidRDefault="00031433" w:rsidP="00F32792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способности.</w:t>
            </w:r>
          </w:p>
        </w:tc>
      </w:tr>
      <w:tr w:rsidR="00031433" w:rsidTr="00F32792">
        <w:trPr>
          <w:trHeight w:val="1382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3" w:lineRule="exact"/>
              <w:ind w:left="839"/>
              <w:rPr>
                <w:sz w:val="24"/>
              </w:rPr>
            </w:pPr>
            <w:proofErr w:type="spellStart"/>
            <w:r>
              <w:rPr>
                <w:sz w:val="24"/>
              </w:rPr>
              <w:t>Хорошо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 Даны правильные, но неполные ответы на все 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несущественные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погрешности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или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неточности;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2.Практическое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выполнено</w:t>
            </w:r>
            <w:proofErr w:type="gramStart"/>
            <w:r w:rsidRPr="00907C81">
              <w:rPr>
                <w:sz w:val="24"/>
                <w:lang w:val="ru-RU"/>
              </w:rPr>
              <w:t>,о</w:t>
            </w:r>
            <w:proofErr w:type="gramEnd"/>
            <w:r w:rsidRPr="00907C81">
              <w:rPr>
                <w:sz w:val="24"/>
                <w:lang w:val="ru-RU"/>
              </w:rPr>
              <w:t>днако</w:t>
            </w:r>
            <w:proofErr w:type="spellEnd"/>
          </w:p>
          <w:p w:rsidR="00031433" w:rsidRPr="003012CF" w:rsidRDefault="003012CF" w:rsidP="00F32792">
            <w:pPr>
              <w:pStyle w:val="TableParagraph"/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Д</w:t>
            </w:r>
            <w:r w:rsidR="00031433" w:rsidRPr="003012CF">
              <w:rPr>
                <w:sz w:val="24"/>
                <w:lang w:val="ru-RU"/>
              </w:rPr>
              <w:t>опущен</w:t>
            </w:r>
            <w:r>
              <w:rPr>
                <w:sz w:val="24"/>
                <w:lang w:val="kk-KZ"/>
              </w:rPr>
              <w:t xml:space="preserve"> </w:t>
            </w:r>
            <w:proofErr w:type="spellStart"/>
            <w:r w:rsidR="00031433" w:rsidRPr="003012CF">
              <w:rPr>
                <w:sz w:val="24"/>
                <w:lang w:val="ru-RU"/>
              </w:rPr>
              <w:t>анезначительная</w:t>
            </w:r>
            <w:proofErr w:type="spellEnd"/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ошибка;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3.Материал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изложен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грамотно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соблюдением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логической</w:t>
            </w:r>
            <w:r>
              <w:rPr>
                <w:sz w:val="24"/>
                <w:lang w:val="kk-KZ"/>
              </w:rPr>
              <w:t xml:space="preserve"> </w:t>
            </w:r>
            <w:r w:rsidR="00031433" w:rsidRPr="003012CF">
              <w:rPr>
                <w:sz w:val="24"/>
                <w:lang w:val="ru-RU"/>
              </w:rPr>
              <w:t>последовательности.</w:t>
            </w:r>
          </w:p>
        </w:tc>
      </w:tr>
      <w:tr w:rsidR="00031433" w:rsidTr="00F32792">
        <w:trPr>
          <w:trHeight w:val="827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907C81" w:rsidRDefault="00031433" w:rsidP="00F3279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1.Ответы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принципе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правильные,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но</w:t>
            </w:r>
          </w:p>
          <w:p w:rsidR="00031433" w:rsidRPr="00907C81" w:rsidRDefault="00031433" w:rsidP="00F32792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неполные,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неточности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формулировках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и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погрешности;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pacing w:val="-1"/>
                <w:sz w:val="24"/>
                <w:lang w:val="ru-RU"/>
              </w:rPr>
              <w:t>2.Практическое</w:t>
            </w:r>
            <w:r w:rsidR="003012CF">
              <w:rPr>
                <w:spacing w:val="-1"/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задание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выполнено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907C81">
              <w:rPr>
                <w:sz w:val="24"/>
                <w:lang w:val="ru-RU"/>
              </w:rPr>
              <w:t>неполностью</w:t>
            </w:r>
            <w:proofErr w:type="spellEnd"/>
            <w:r w:rsidRPr="00907C81">
              <w:rPr>
                <w:sz w:val="24"/>
                <w:lang w:val="ru-RU"/>
              </w:rPr>
              <w:t>;</w:t>
            </w:r>
          </w:p>
        </w:tc>
      </w:tr>
      <w:tr w:rsidR="00031433" w:rsidTr="00F32792">
        <w:trPr>
          <w:trHeight w:val="553"/>
        </w:trPr>
        <w:tc>
          <w:tcPr>
            <w:tcW w:w="2497" w:type="dxa"/>
          </w:tcPr>
          <w:p w:rsidR="00031433" w:rsidRPr="00907C81" w:rsidRDefault="00031433" w:rsidP="00F3279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031433" w:rsidRPr="003012CF" w:rsidRDefault="00031433" w:rsidP="00F3279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3.Материал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изложен</w:t>
            </w:r>
            <w:r w:rsidR="003012CF">
              <w:rPr>
                <w:sz w:val="24"/>
                <w:lang w:val="kk-KZ"/>
              </w:rPr>
              <w:t xml:space="preserve"> </w:t>
            </w:r>
            <w:proofErr w:type="spellStart"/>
            <w:r w:rsidRPr="003012CF">
              <w:rPr>
                <w:sz w:val="24"/>
                <w:lang w:val="ru-RU"/>
              </w:rPr>
              <w:t>грамотно</w:t>
            </w:r>
            <w:proofErr w:type="gramStart"/>
            <w:r w:rsidRPr="003012CF">
              <w:rPr>
                <w:sz w:val="24"/>
                <w:lang w:val="ru-RU"/>
              </w:rPr>
              <w:t>,о</w:t>
            </w:r>
            <w:proofErr w:type="gramEnd"/>
            <w:r w:rsidRPr="003012CF">
              <w:rPr>
                <w:sz w:val="24"/>
                <w:lang w:val="ru-RU"/>
              </w:rPr>
              <w:t>днако</w:t>
            </w:r>
            <w:proofErr w:type="spellEnd"/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логическая</w:t>
            </w:r>
          </w:p>
          <w:p w:rsidR="00031433" w:rsidRDefault="00031433" w:rsidP="00F3279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последовательность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31433" w:rsidTr="00F32792">
        <w:trPr>
          <w:trHeight w:val="1104"/>
        </w:trPr>
        <w:tc>
          <w:tcPr>
            <w:tcW w:w="2497" w:type="dxa"/>
          </w:tcPr>
          <w:p w:rsidR="00031433" w:rsidRDefault="00031433" w:rsidP="00F32792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Неудовлетворительно</w:t>
            </w:r>
            <w:proofErr w:type="spellEnd"/>
          </w:p>
        </w:tc>
        <w:tc>
          <w:tcPr>
            <w:tcW w:w="6851" w:type="dxa"/>
          </w:tcPr>
          <w:p w:rsidR="00031433" w:rsidRPr="003012CF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5" w:lineRule="exact"/>
              <w:ind w:hanging="260"/>
              <w:jc w:val="both"/>
              <w:rPr>
                <w:sz w:val="24"/>
                <w:lang w:val="ru-RU"/>
              </w:rPr>
            </w:pPr>
            <w:r w:rsidRPr="003012CF">
              <w:rPr>
                <w:sz w:val="24"/>
                <w:lang w:val="ru-RU"/>
              </w:rPr>
              <w:t>Ответы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теоретические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вопросы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содержат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грубые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3012CF">
              <w:rPr>
                <w:sz w:val="24"/>
                <w:lang w:val="ru-RU"/>
              </w:rPr>
              <w:t>ошибки;</w:t>
            </w:r>
          </w:p>
          <w:p w:rsidR="00031433" w:rsidRPr="00907C81" w:rsidRDefault="00031433" w:rsidP="00031433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70" w:lineRule="atLeast"/>
              <w:ind w:left="107" w:right="99" w:firstLine="0"/>
              <w:jc w:val="both"/>
              <w:rPr>
                <w:sz w:val="24"/>
                <w:lang w:val="ru-RU"/>
              </w:rPr>
            </w:pPr>
            <w:r w:rsidRPr="00907C81">
              <w:rPr>
                <w:sz w:val="24"/>
                <w:lang w:val="ru-RU"/>
              </w:rPr>
              <w:t>Практическое задание не выполнено; 3. В изложении ответа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допущены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грамматические,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терминологические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ошибки,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нарушена</w:t>
            </w:r>
            <w:r w:rsidR="003012CF">
              <w:rPr>
                <w:sz w:val="24"/>
                <w:lang w:val="kk-KZ"/>
              </w:rPr>
              <w:t xml:space="preserve"> </w:t>
            </w:r>
            <w:r w:rsidRPr="00907C81">
              <w:rPr>
                <w:sz w:val="24"/>
                <w:lang w:val="ru-RU"/>
              </w:rPr>
              <w:t>логическая последовательность.</w:t>
            </w:r>
          </w:p>
        </w:tc>
      </w:tr>
    </w:tbl>
    <w:p w:rsidR="00031433" w:rsidRPr="0019148F" w:rsidRDefault="00031433" w:rsidP="00031433">
      <w:pPr>
        <w:pStyle w:val="a6"/>
        <w:spacing w:before="6"/>
        <w:rPr>
          <w:lang w:val="kk-KZ"/>
        </w:rPr>
      </w:pPr>
      <w:bookmarkStart w:id="0" w:name="_GoBack"/>
      <w:bookmarkEnd w:id="0"/>
    </w:p>
    <w:tbl>
      <w:tblPr>
        <w:tblW w:w="9016" w:type="dxa"/>
        <w:tblInd w:w="124" w:type="dxa"/>
        <w:tblLook w:val="01E0"/>
      </w:tblPr>
      <w:tblGrid>
        <w:gridCol w:w="2497"/>
        <w:gridCol w:w="1765"/>
        <w:gridCol w:w="1908"/>
        <w:gridCol w:w="2846"/>
      </w:tblGrid>
      <w:tr w:rsidR="00031433" w:rsidTr="00F32792">
        <w:trPr>
          <w:trHeight w:val="966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1562"/>
              </w:tabs>
              <w:spacing w:line="240" w:lineRule="auto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pacing w:val="-6"/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буквенной</w:t>
            </w:r>
            <w:proofErr w:type="gramEnd"/>
          </w:p>
          <w:p w:rsidR="00031433" w:rsidRDefault="00031433" w:rsidP="00F32792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системе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Цифровой</w:t>
            </w:r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w w:val="90"/>
                <w:sz w:val="28"/>
                <w:szCs w:val="28"/>
              </w:rPr>
              <w:t>эквивалент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116" w:right="1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>%-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r w:rsidR="003012CF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</w:rPr>
              <w:t>показатель)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tabs>
                <w:tab w:val="left" w:pos="2454"/>
              </w:tabs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031433" w:rsidRDefault="003012CF" w:rsidP="00F32792">
            <w:pPr>
              <w:pStyle w:val="TableParagraph"/>
              <w:spacing w:line="322" w:lineRule="exact"/>
              <w:ind w:left="111" w:right="321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Т</w:t>
            </w:r>
            <w:r w:rsidR="00031433">
              <w:rPr>
                <w:w w:val="90"/>
                <w:sz w:val="28"/>
                <w:szCs w:val="28"/>
              </w:rPr>
              <w:t>радиционной</w:t>
            </w:r>
            <w:r>
              <w:rPr>
                <w:w w:val="90"/>
                <w:sz w:val="28"/>
                <w:szCs w:val="28"/>
                <w:lang w:val="kk-KZ"/>
              </w:rPr>
              <w:t xml:space="preserve"> </w:t>
            </w:r>
            <w:r w:rsidR="00031433">
              <w:rPr>
                <w:sz w:val="28"/>
                <w:szCs w:val="28"/>
              </w:rPr>
              <w:t>системе</w:t>
            </w:r>
          </w:p>
        </w:tc>
      </w:tr>
      <w:tr w:rsidR="00031433" w:rsidTr="00F32792">
        <w:trPr>
          <w:trHeight w:val="323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A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3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94-90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before="6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031433" w:rsidTr="00F32792">
        <w:trPr>
          <w:trHeight w:val="31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99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2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75-79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1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70-74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before="8" w:line="240" w:lineRule="auto"/>
              <w:ind w:left="0"/>
              <w:rPr>
                <w:sz w:val="28"/>
                <w:szCs w:val="28"/>
              </w:rPr>
            </w:pPr>
          </w:p>
          <w:p w:rsidR="00031433" w:rsidRDefault="00031433" w:rsidP="00F32792">
            <w:pPr>
              <w:pStyle w:val="TableParagraph"/>
              <w:spacing w:line="240" w:lineRule="auto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031433" w:rsidTr="00F32792">
        <w:trPr>
          <w:trHeight w:val="325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C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06" w:lineRule="exact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1,67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D+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55-59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FX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25-49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spacing w:line="317" w:lineRule="exact"/>
              <w:ind w:lef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  <w:tr w:rsidR="00031433" w:rsidTr="00F32792">
        <w:trPr>
          <w:trHeight w:val="321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F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09"/>
              <w:rPr>
                <w:sz w:val="28"/>
                <w:szCs w:val="28"/>
              </w:rPr>
            </w:pPr>
            <w:r>
              <w:rPr>
                <w:w w:val="98"/>
                <w:sz w:val="28"/>
                <w:szCs w:val="28"/>
              </w:rPr>
              <w:t>0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>
            <w:pPr>
              <w:pStyle w:val="TableParagraph"/>
              <w:ind w:lef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0-24</w:t>
            </w:r>
          </w:p>
        </w:tc>
        <w:tc>
          <w:tcPr>
            <w:tcW w:w="2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1433" w:rsidRDefault="00031433" w:rsidP="00F32792"/>
        </w:tc>
      </w:tr>
    </w:tbl>
    <w:p w:rsidR="00031433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</w:p>
    <w:p w:rsidR="00031433" w:rsidRPr="00907C81" w:rsidRDefault="00031433" w:rsidP="00031433">
      <w:pPr>
        <w:pStyle w:val="Standard"/>
        <w:autoSpaceDE w:val="0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  <w:lang w:val="kk-KZ"/>
        </w:rPr>
      </w:pPr>
      <w:r>
        <w:rPr>
          <w:rFonts w:eastAsia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color w:val="000000"/>
          <w:sz w:val="28"/>
          <w:szCs w:val="28"/>
          <w:lang w:val="kk-KZ"/>
        </w:rPr>
        <w:t>Основные темы для подготовки к экзамену: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1. Финансовая система и анализ ее состава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lastRenderedPageBreak/>
        <w:t xml:space="preserve">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звено-подразделения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>, нормативно-правовые основы.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государства-это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целенаправленная, плановая деятельность.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2. Методы и система финансового права. Взаимосвязь общих и специфических разделов финансового права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Роль финансового права в правовой системе Казахстана и его взаимосвязь </w:t>
      </w:r>
      <w:proofErr w:type="gramStart"/>
      <w:r w:rsidRPr="00C750DE">
        <w:rPr>
          <w:rFonts w:ascii="Times New Roman" w:hAnsi="Times New Roman"/>
          <w:sz w:val="28"/>
          <w:szCs w:val="28"/>
        </w:rPr>
        <w:t>с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C750DE">
        <w:rPr>
          <w:rFonts w:ascii="Times New Roman" w:hAnsi="Times New Roman"/>
          <w:sz w:val="28"/>
          <w:szCs w:val="28"/>
        </w:rPr>
        <w:t>Материальное</w:t>
      </w:r>
      <w:proofErr w:type="gramEnd"/>
      <w:r w:rsidRPr="00C750DE">
        <w:rPr>
          <w:rFonts w:ascii="Times New Roman" w:hAnsi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C750DE">
        <w:rPr>
          <w:rFonts w:ascii="Times New Roman" w:hAnsi="Times New Roman"/>
          <w:sz w:val="28"/>
          <w:szCs w:val="28"/>
        </w:rPr>
        <w:t>диспозитивтиковое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финансово-правовые нормы.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Правовые проблемы валютного регулирования. Проведение анализа валютного законодательства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5. Финансовая структура государства и правовые основы финансового регулирования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Правовые основы финансового строительства государства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Система, полномочия органов, осуществляющих управление в сфере государственных финансов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</w:t>
      </w:r>
      <w:r w:rsidRPr="00C750DE">
        <w:rPr>
          <w:rFonts w:ascii="Times New Roman" w:hAnsi="Times New Roman"/>
          <w:sz w:val="28"/>
          <w:szCs w:val="28"/>
        </w:rPr>
        <w:lastRenderedPageBreak/>
        <w:t>преобразованиями и требованиями и предусмотреть коренное построение социально ориентированной рыночной экономики.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Финансовое </w:t>
      </w:r>
      <w:proofErr w:type="spellStart"/>
      <w:proofErr w:type="gramStart"/>
      <w:r w:rsidRPr="00C750DE">
        <w:rPr>
          <w:rFonts w:ascii="Times New Roman" w:hAnsi="Times New Roman"/>
          <w:sz w:val="28"/>
          <w:szCs w:val="28"/>
        </w:rPr>
        <w:t>планирование-одно</w:t>
      </w:r>
      <w:proofErr w:type="spellEnd"/>
      <w:proofErr w:type="gramEnd"/>
      <w:r w:rsidRPr="00C750DE">
        <w:rPr>
          <w:rFonts w:ascii="Times New Roman" w:hAnsi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8. Понятие и элементы финансового контроля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C750DE">
        <w:rPr>
          <w:rFonts w:ascii="Times New Roman" w:hAnsi="Times New Roman"/>
          <w:sz w:val="28"/>
          <w:szCs w:val="28"/>
        </w:rPr>
        <w:t>контроля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езультат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750DE">
        <w:rPr>
          <w:rFonts w:ascii="Times New Roman" w:hAnsi="Times New Roman"/>
          <w:b/>
          <w:sz w:val="28"/>
          <w:szCs w:val="28"/>
        </w:rPr>
        <w:t>Актуальные проблемы правового регулирования финансово-правовой ответственности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 как Института общей части финансового права: понятие, значение.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республиканского бюджета. Расходы республиканского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Доходные источники местного бюджета. Расходы местного бюджета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налогового права. Субъекты налоговых правоотношений.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Понятие, состав и виды </w:t>
      </w:r>
      <w:proofErr w:type="spellStart"/>
      <w:r w:rsidRPr="00C750DE">
        <w:rPr>
          <w:rFonts w:ascii="Times New Roman" w:hAnsi="Times New Roman"/>
          <w:sz w:val="28"/>
          <w:szCs w:val="28"/>
        </w:rPr>
        <w:t>налогов</w:t>
      </w:r>
      <w:proofErr w:type="gramStart"/>
      <w:r w:rsidRPr="00C750DE">
        <w:rPr>
          <w:rFonts w:ascii="Times New Roman" w:hAnsi="Times New Roman"/>
          <w:sz w:val="28"/>
          <w:szCs w:val="28"/>
        </w:rPr>
        <w:t>.Р</w:t>
      </w:r>
      <w:proofErr w:type="gramEnd"/>
      <w:r w:rsidRPr="00C750DE">
        <w:rPr>
          <w:rFonts w:ascii="Times New Roman" w:hAnsi="Times New Roman"/>
          <w:sz w:val="28"/>
          <w:szCs w:val="28"/>
        </w:rPr>
        <w:t>оль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Pr="00C750DE">
        <w:rPr>
          <w:rFonts w:ascii="Times New Roman" w:hAnsi="Times New Roman"/>
          <w:sz w:val="28"/>
          <w:szCs w:val="28"/>
        </w:rPr>
        <w:t>орган</w:t>
      </w:r>
      <w:proofErr w:type="gramStart"/>
      <w:r w:rsidRPr="00C750DE">
        <w:rPr>
          <w:rFonts w:ascii="Times New Roman" w:hAnsi="Times New Roman"/>
          <w:sz w:val="28"/>
          <w:szCs w:val="28"/>
        </w:rPr>
        <w:t>.З</w:t>
      </w:r>
      <w:proofErr w:type="gramEnd"/>
      <w:r w:rsidRPr="00C750DE">
        <w:rPr>
          <w:rFonts w:ascii="Times New Roman" w:hAnsi="Times New Roman"/>
          <w:sz w:val="28"/>
          <w:szCs w:val="28"/>
        </w:rPr>
        <w:t>акон</w:t>
      </w:r>
      <w:proofErr w:type="spellEnd"/>
      <w:r w:rsidRPr="00C750DE">
        <w:rPr>
          <w:rFonts w:ascii="Times New Roman" w:hAnsi="Times New Roman"/>
          <w:sz w:val="28"/>
          <w:szCs w:val="28"/>
        </w:rPr>
        <w:t xml:space="preserve"> Республики Казахстан О Национальном банке.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финансово – хозяйственного права как части финансового права.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Предмет, метод, источники и принципы</w:t>
      </w:r>
      <w:proofErr w:type="gramStart"/>
      <w:r w:rsidRPr="00C750DE">
        <w:rPr>
          <w:rFonts w:ascii="Times New Roman" w:hAnsi="Times New Roman"/>
          <w:sz w:val="28"/>
          <w:szCs w:val="28"/>
        </w:rPr>
        <w:t xml:space="preserve"> Ф</w:t>
      </w:r>
      <w:proofErr w:type="gramEnd"/>
      <w:r w:rsidRPr="00C750DE">
        <w:rPr>
          <w:rFonts w:ascii="Times New Roman" w:hAnsi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  <w:lang w:val="kk-KZ"/>
        </w:rPr>
        <w:t xml:space="preserve">Тема </w:t>
      </w:r>
      <w:r w:rsidRPr="00C750DE">
        <w:rPr>
          <w:rFonts w:ascii="Times New Roman" w:hAnsi="Times New Roman"/>
          <w:b/>
          <w:sz w:val="28"/>
          <w:szCs w:val="28"/>
        </w:rPr>
        <w:t>15. Актуальные проблемы государственного кредитования и государственного заимствования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Государственное заимствование: понятие и порядок. Виды и формы государственного заимствования.</w:t>
      </w:r>
    </w:p>
    <w:p w:rsidR="00272AFC" w:rsidRPr="00C750DE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DF" w:rsidRPr="00C07ADB" w:rsidRDefault="002F4CDF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FAC" w:rsidRPr="002F4CDF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E02FAC" w:rsidRPr="00E02FAC" w:rsidRDefault="00C07ADB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02FAC" w:rsidRPr="00E02FAC" w:rsidRDefault="00E02FAC" w:rsidP="00E02F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b/>
          <w:sz w:val="28"/>
          <w:szCs w:val="28"/>
        </w:rPr>
        <w:t xml:space="preserve">При подготовке к экзамену студенту рекомендуется изучить </w:t>
      </w:r>
      <w:proofErr w:type="gramStart"/>
      <w:r w:rsidRPr="002741C3">
        <w:rPr>
          <w:rFonts w:ascii="Times New Roman" w:hAnsi="Times New Roman"/>
          <w:b/>
          <w:sz w:val="28"/>
          <w:szCs w:val="28"/>
        </w:rPr>
        <w:t>следующие</w:t>
      </w:r>
      <w:proofErr w:type="gramEnd"/>
      <w:r w:rsidRPr="002741C3">
        <w:rPr>
          <w:rFonts w:ascii="Times New Roman" w:hAnsi="Times New Roman"/>
          <w:b/>
          <w:sz w:val="28"/>
          <w:szCs w:val="28"/>
        </w:rPr>
        <w:t xml:space="preserve"> НПА и литературу: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1. Конституция Республики Казахстан. 30 августа 1995 года, с изменениями и дополнениями, </w:t>
      </w:r>
      <w:proofErr w:type="spellStart"/>
      <w:r w:rsidRPr="002741C3">
        <w:rPr>
          <w:rFonts w:ascii="Times New Roman" w:hAnsi="Times New Roman"/>
          <w:sz w:val="28"/>
          <w:szCs w:val="28"/>
        </w:rPr>
        <w:t>эл</w:t>
      </w:r>
      <w:proofErr w:type="gramStart"/>
      <w:r w:rsidRPr="002741C3">
        <w:rPr>
          <w:rFonts w:ascii="Times New Roman" w:hAnsi="Times New Roman"/>
          <w:sz w:val="28"/>
          <w:szCs w:val="28"/>
        </w:rPr>
        <w:t>.б</w:t>
      </w:r>
      <w:proofErr w:type="gramEnd"/>
      <w:r w:rsidRPr="002741C3">
        <w:rPr>
          <w:rFonts w:ascii="Times New Roman" w:hAnsi="Times New Roman"/>
          <w:sz w:val="28"/>
          <w:szCs w:val="28"/>
        </w:rPr>
        <w:t>аза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3. Бюджетный кодекс Республики Казахстан Кодекс Республики Казахстан от 4 декабря 2008 года № 95-IV,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741C3">
        <w:rPr>
          <w:rFonts w:ascii="Times New Roman" w:hAnsi="Times New Roman"/>
          <w:sz w:val="28"/>
          <w:szCs w:val="28"/>
        </w:rPr>
        <w:t>Кодекс Республики Казахстан от 25 декабря 2017 года № 121-VI "О налогах и других обязательных платежах в бюджет (Налоговый кодекс)" с изменениями и дополнениями, внесенными приказами председателя налогового комитета Министерства финансов Республики Казахстан от 31 декабря 2017 года № 539 "Об утверждении форм налоговой отчетности и правил их составления", база «</w:t>
      </w:r>
      <w:proofErr w:type="spellStart"/>
      <w:r w:rsidRPr="002741C3">
        <w:rPr>
          <w:rFonts w:ascii="Times New Roman" w:hAnsi="Times New Roman"/>
          <w:sz w:val="28"/>
          <w:szCs w:val="28"/>
        </w:rPr>
        <w:t>adilet.kz</w:t>
      </w:r>
      <w:proofErr w:type="spellEnd"/>
      <w:r w:rsidRPr="002741C3">
        <w:rPr>
          <w:rFonts w:ascii="Times New Roman" w:hAnsi="Times New Roman"/>
          <w:sz w:val="28"/>
          <w:szCs w:val="28"/>
        </w:rPr>
        <w:t>», 2023 г.</w:t>
      </w:r>
      <w:proofErr w:type="gramEnd"/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Специальная литература: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lastRenderedPageBreak/>
        <w:t xml:space="preserve">1.  Финансовое право Республики Казахстан: учебник / Н. Р. </w:t>
      </w:r>
      <w:proofErr w:type="spellStart"/>
      <w:r w:rsidRPr="002741C3">
        <w:rPr>
          <w:rFonts w:ascii="Times New Roman" w:hAnsi="Times New Roman"/>
          <w:sz w:val="28"/>
          <w:szCs w:val="28"/>
        </w:rPr>
        <w:t>Весельская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, М. Т. </w:t>
      </w:r>
      <w:proofErr w:type="spellStart"/>
      <w:r w:rsidRPr="002741C3">
        <w:rPr>
          <w:rFonts w:ascii="Times New Roman" w:hAnsi="Times New Roman"/>
          <w:sz w:val="28"/>
          <w:szCs w:val="28"/>
        </w:rPr>
        <w:t>Какимжанов</w:t>
      </w:r>
      <w:proofErr w:type="spellEnd"/>
      <w:r w:rsidRPr="002741C3">
        <w:rPr>
          <w:rFonts w:ascii="Times New Roman" w:hAnsi="Times New Roman"/>
          <w:sz w:val="28"/>
          <w:szCs w:val="28"/>
        </w:rPr>
        <w:t>.- М.: 2015. – 312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Республики Казахстан. Общая и специальная часть.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2016. - 256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И. С.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По казахской технологии. Учебное пособие / И. С. </w:t>
      </w:r>
      <w:proofErr w:type="spellStart"/>
      <w:r w:rsidRPr="002741C3">
        <w:rPr>
          <w:rFonts w:ascii="Times New Roman" w:hAnsi="Times New Roman"/>
          <w:sz w:val="28"/>
          <w:szCs w:val="28"/>
        </w:rPr>
        <w:t>Сактаганова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2741C3">
        <w:rPr>
          <w:rFonts w:ascii="Times New Roman" w:hAnsi="Times New Roman"/>
          <w:sz w:val="28"/>
          <w:szCs w:val="28"/>
        </w:rPr>
        <w:t>Изд</w:t>
      </w:r>
      <w:proofErr w:type="spellEnd"/>
      <w:proofErr w:type="gramEnd"/>
      <w:r w:rsidRPr="002741C3">
        <w:rPr>
          <w:rFonts w:ascii="Times New Roman" w:hAnsi="Times New Roman"/>
          <w:sz w:val="28"/>
          <w:szCs w:val="28"/>
        </w:rPr>
        <w:t xml:space="preserve"> - во "Эпиграф", 2016. – 390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2741C3">
        <w:rPr>
          <w:rFonts w:ascii="Times New Roman" w:hAnsi="Times New Roman"/>
          <w:sz w:val="28"/>
          <w:szCs w:val="28"/>
        </w:rPr>
        <w:t>Куаналиева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Г. А. Финансовое право: Учебное пособие.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Казахский университет, 2017. – 162 </w:t>
      </w:r>
      <w:proofErr w:type="gramStart"/>
      <w:r w:rsidRPr="002741C3">
        <w:rPr>
          <w:rFonts w:ascii="Times New Roman" w:hAnsi="Times New Roman"/>
          <w:sz w:val="28"/>
          <w:szCs w:val="28"/>
        </w:rPr>
        <w:t>с</w:t>
      </w:r>
      <w:proofErr w:type="gramEnd"/>
      <w:r w:rsidRPr="002741C3">
        <w:rPr>
          <w:rFonts w:ascii="Times New Roman" w:hAnsi="Times New Roman"/>
          <w:sz w:val="28"/>
          <w:szCs w:val="28"/>
        </w:rPr>
        <w:t>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 </w:t>
      </w:r>
      <w:proofErr w:type="spellStart"/>
      <w:r w:rsidRPr="002741C3">
        <w:rPr>
          <w:rFonts w:ascii="Times New Roman" w:hAnsi="Times New Roman"/>
          <w:sz w:val="28"/>
          <w:szCs w:val="28"/>
        </w:rPr>
        <w:t>РеспубликиКазахстан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2741C3">
        <w:rPr>
          <w:rFonts w:ascii="Times New Roman" w:hAnsi="Times New Roman"/>
          <w:sz w:val="28"/>
          <w:szCs w:val="28"/>
        </w:rPr>
        <w:t>учебноепособие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/ под ред. А.Е. </w:t>
      </w:r>
      <w:proofErr w:type="spellStart"/>
      <w:r w:rsidRPr="002741C3">
        <w:rPr>
          <w:rFonts w:ascii="Times New Roman" w:hAnsi="Times New Roman"/>
          <w:sz w:val="28"/>
          <w:szCs w:val="28"/>
        </w:rPr>
        <w:t>Жатканбаевой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. - </w:t>
      </w:r>
      <w:proofErr w:type="spellStart"/>
      <w:r w:rsidRPr="002741C3">
        <w:rPr>
          <w:rFonts w:ascii="Times New Roman" w:hAnsi="Times New Roman"/>
          <w:sz w:val="28"/>
          <w:szCs w:val="28"/>
        </w:rPr>
        <w:t>Алматы</w:t>
      </w:r>
      <w:proofErr w:type="spellEnd"/>
      <w:r w:rsidRPr="002741C3">
        <w:rPr>
          <w:rFonts w:ascii="Times New Roman" w:hAnsi="Times New Roman"/>
          <w:sz w:val="28"/>
          <w:szCs w:val="28"/>
        </w:rPr>
        <w:t>, 2018. - 270 с.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Дополнительная литература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>1. ФИНАНСОВОЕ ПРАВО. Учебник и практикум для вузов</w:t>
      </w:r>
      <w:proofErr w:type="gramStart"/>
      <w:r w:rsidRPr="002741C3">
        <w:rPr>
          <w:rFonts w:ascii="Times New Roman" w:hAnsi="Times New Roman"/>
          <w:sz w:val="28"/>
          <w:szCs w:val="28"/>
        </w:rPr>
        <w:t xml:space="preserve">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Ручкиной Г.Ф.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- 2019 - 348с. - ISBN: 978-5-534-11077-7 - Текст электронный // ЭБС ЮРАЙТ - URL: https://urait.ru/book/finansovoe-pravo-444491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2. Актуальные проблемы финансового права: Монография / Грачева Е.Ю.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М.:Юр</w:t>
      </w:r>
      <w:proofErr w:type="gramStart"/>
      <w:r w:rsidRPr="002741C3">
        <w:rPr>
          <w:rFonts w:ascii="Times New Roman" w:hAnsi="Times New Roman"/>
          <w:sz w:val="28"/>
          <w:szCs w:val="28"/>
        </w:rPr>
        <w:t>.Н</w:t>
      </w:r>
      <w:proofErr w:type="gramEnd"/>
      <w:r w:rsidRPr="002741C3">
        <w:rPr>
          <w:rFonts w:ascii="Times New Roman" w:hAnsi="Times New Roman"/>
          <w:sz w:val="28"/>
          <w:szCs w:val="28"/>
        </w:rPr>
        <w:t>орма</w:t>
      </w:r>
      <w:proofErr w:type="spellEnd"/>
      <w:r w:rsidRPr="002741C3">
        <w:rPr>
          <w:rFonts w:ascii="Times New Roman" w:hAnsi="Times New Roman"/>
          <w:sz w:val="28"/>
          <w:szCs w:val="28"/>
        </w:rPr>
        <w:t>, НИЦ ИНФРА-М, 2019. - 208 с. - Режим доступа: http://znanium.com/catalog/product/996136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 И.,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О. М., Ольховская Н. П. ; Под общ</w:t>
      </w:r>
      <w:proofErr w:type="gramStart"/>
      <w:r w:rsidRPr="002741C3">
        <w:rPr>
          <w:rFonts w:ascii="Times New Roman" w:hAnsi="Times New Roman"/>
          <w:sz w:val="28"/>
          <w:szCs w:val="28"/>
        </w:rPr>
        <w:t>.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41C3">
        <w:rPr>
          <w:rFonts w:ascii="Times New Roman" w:hAnsi="Times New Roman"/>
          <w:sz w:val="28"/>
          <w:szCs w:val="28"/>
        </w:rPr>
        <w:t>р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Землина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А.И. - ФИНАНСОВОЕ ПРАВО РОССИЙСКОЙ ФЕДЕРАЦИИ. Учебник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741C3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- 2019 - 301с. - ISBN: 978-5-534-09234-9 - Текст электронный // ЭБС ЮРАЙТ - URL: https://urait.ru/book/finansovoe-pravo-rossiyskoy-federacii-427492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4. Кудряшов В. В. - МЕЖДУНАРОДНОЕ ФИНАНСОВОЕ ПРАВО. СУВЕРЕННЫЕ ФИНАНСОВЫЕ ИНСТИТУТЫ 2-е изд., пер. и доп. Учебное пособие для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и магистратуры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- 2019 - 268с. - ISBN: 978-5-534-06910-5 - Текст электронный // ЭБС ЮРАЙТ - URL: https://urait.ru/book/mezhdunarodnoe-finansovoe-pravo-suverennye-finansovye-instituty-441834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741C3">
        <w:rPr>
          <w:rFonts w:ascii="Times New Roman" w:hAnsi="Times New Roman"/>
          <w:sz w:val="28"/>
          <w:szCs w:val="28"/>
        </w:rPr>
        <w:t xml:space="preserve">5. ФИНАНСОВОЕ ПРАВО. ПРАКТИКУМ 2-е изд., пер. и доп. Учебное пособие для академического </w:t>
      </w:r>
      <w:proofErr w:type="spellStart"/>
      <w:r w:rsidRPr="002741C3">
        <w:rPr>
          <w:rFonts w:ascii="Times New Roman" w:hAnsi="Times New Roman"/>
          <w:sz w:val="28"/>
          <w:szCs w:val="28"/>
        </w:rPr>
        <w:t>бакалавриата</w:t>
      </w:r>
      <w:proofErr w:type="spellEnd"/>
      <w:proofErr w:type="gramStart"/>
      <w:r w:rsidRPr="002741C3">
        <w:rPr>
          <w:rFonts w:ascii="Times New Roman" w:hAnsi="Times New Roman"/>
          <w:sz w:val="28"/>
          <w:szCs w:val="28"/>
        </w:rPr>
        <w:t xml:space="preserve">  // П</w:t>
      </w:r>
      <w:proofErr w:type="gramEnd"/>
      <w:r w:rsidRPr="002741C3">
        <w:rPr>
          <w:rFonts w:ascii="Times New Roman" w:hAnsi="Times New Roman"/>
          <w:sz w:val="28"/>
          <w:szCs w:val="28"/>
        </w:rPr>
        <w:t xml:space="preserve">од ред. </w:t>
      </w:r>
      <w:proofErr w:type="spellStart"/>
      <w:r w:rsidRPr="002741C3">
        <w:rPr>
          <w:rFonts w:ascii="Times New Roman" w:hAnsi="Times New Roman"/>
          <w:sz w:val="28"/>
          <w:szCs w:val="28"/>
        </w:rPr>
        <w:t>Ашмариной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Е.М., Тереховой Е.В. - </w:t>
      </w:r>
      <w:proofErr w:type="spellStart"/>
      <w:r w:rsidRPr="002741C3">
        <w:rPr>
          <w:rFonts w:ascii="Times New Roman" w:hAnsi="Times New Roman"/>
          <w:sz w:val="28"/>
          <w:szCs w:val="28"/>
        </w:rPr>
        <w:t>М.:Издательство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41C3">
        <w:rPr>
          <w:rFonts w:ascii="Times New Roman" w:hAnsi="Times New Roman"/>
          <w:sz w:val="28"/>
          <w:szCs w:val="28"/>
        </w:rPr>
        <w:t>Юрайт</w:t>
      </w:r>
      <w:proofErr w:type="spellEnd"/>
      <w:r w:rsidRPr="002741C3">
        <w:rPr>
          <w:rFonts w:ascii="Times New Roman" w:hAnsi="Times New Roman"/>
          <w:sz w:val="28"/>
          <w:szCs w:val="28"/>
        </w:rPr>
        <w:t xml:space="preserve"> - 2019 - 300с. - ISBN: 978-5-534-08794-9 - Текст электронный // ЭБС ЮРАЙТ - URL: https://urait.ru/book/finansovoe-pravo-praktikum-433029</w:t>
      </w:r>
      <w:r w:rsidRPr="002741C3">
        <w:rPr>
          <w:rFonts w:ascii="Times New Roman" w:hAnsi="Times New Roman"/>
          <w:b/>
          <w:sz w:val="28"/>
          <w:szCs w:val="28"/>
        </w:rPr>
        <w:t> </w:t>
      </w: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72AFC" w:rsidRPr="002741C3" w:rsidRDefault="00272AFC" w:rsidP="00272AFC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D26E0" w:rsidRPr="00272AFC" w:rsidRDefault="005D26E0" w:rsidP="00272AF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26E0" w:rsidRPr="00272AFC" w:rsidSect="009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altName w:val="﷽﷽﷽﷽﷽﷽뺭㭓꒏뫝㸀̇怀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4954"/>
    <w:multiLevelType w:val="hybridMultilevel"/>
    <w:tmpl w:val="CF7A1C70"/>
    <w:lvl w:ilvl="0" w:tplc="47AAC03C">
      <w:start w:val="1"/>
      <w:numFmt w:val="decimal"/>
      <w:lvlText w:val="%1."/>
      <w:lvlJc w:val="left"/>
      <w:pPr>
        <w:ind w:left="36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C6D1F0">
      <w:numFmt w:val="bullet"/>
      <w:lvlText w:val="•"/>
      <w:lvlJc w:val="left"/>
      <w:pPr>
        <w:ind w:left="1008" w:hanging="259"/>
      </w:pPr>
      <w:rPr>
        <w:rFonts w:hint="default"/>
        <w:lang w:val="ru-RU" w:eastAsia="en-US" w:bidi="ar-SA"/>
      </w:rPr>
    </w:lvl>
    <w:lvl w:ilvl="2" w:tplc="7FF2EEDC">
      <w:numFmt w:val="bullet"/>
      <w:lvlText w:val="•"/>
      <w:lvlJc w:val="left"/>
      <w:pPr>
        <w:ind w:left="1656" w:hanging="259"/>
      </w:pPr>
      <w:rPr>
        <w:rFonts w:hint="default"/>
        <w:lang w:val="ru-RU" w:eastAsia="en-US" w:bidi="ar-SA"/>
      </w:rPr>
    </w:lvl>
    <w:lvl w:ilvl="3" w:tplc="0D2CB4C4">
      <w:numFmt w:val="bullet"/>
      <w:lvlText w:val="•"/>
      <w:lvlJc w:val="left"/>
      <w:pPr>
        <w:ind w:left="2304" w:hanging="259"/>
      </w:pPr>
      <w:rPr>
        <w:rFonts w:hint="default"/>
        <w:lang w:val="ru-RU" w:eastAsia="en-US" w:bidi="ar-SA"/>
      </w:rPr>
    </w:lvl>
    <w:lvl w:ilvl="4" w:tplc="65D29B00">
      <w:numFmt w:val="bullet"/>
      <w:lvlText w:val="•"/>
      <w:lvlJc w:val="left"/>
      <w:pPr>
        <w:ind w:left="2952" w:hanging="259"/>
      </w:pPr>
      <w:rPr>
        <w:rFonts w:hint="default"/>
        <w:lang w:val="ru-RU" w:eastAsia="en-US" w:bidi="ar-SA"/>
      </w:rPr>
    </w:lvl>
    <w:lvl w:ilvl="5" w:tplc="EA821240">
      <w:numFmt w:val="bullet"/>
      <w:lvlText w:val="•"/>
      <w:lvlJc w:val="left"/>
      <w:pPr>
        <w:ind w:left="3600" w:hanging="259"/>
      </w:pPr>
      <w:rPr>
        <w:rFonts w:hint="default"/>
        <w:lang w:val="ru-RU" w:eastAsia="en-US" w:bidi="ar-SA"/>
      </w:rPr>
    </w:lvl>
    <w:lvl w:ilvl="6" w:tplc="9EF238F6">
      <w:numFmt w:val="bullet"/>
      <w:lvlText w:val="•"/>
      <w:lvlJc w:val="left"/>
      <w:pPr>
        <w:ind w:left="4248" w:hanging="259"/>
      </w:pPr>
      <w:rPr>
        <w:rFonts w:hint="default"/>
        <w:lang w:val="ru-RU" w:eastAsia="en-US" w:bidi="ar-SA"/>
      </w:rPr>
    </w:lvl>
    <w:lvl w:ilvl="7" w:tplc="BF26B634">
      <w:numFmt w:val="bullet"/>
      <w:lvlText w:val="•"/>
      <w:lvlJc w:val="left"/>
      <w:pPr>
        <w:ind w:left="4896" w:hanging="259"/>
      </w:pPr>
      <w:rPr>
        <w:rFonts w:hint="default"/>
        <w:lang w:val="ru-RU" w:eastAsia="en-US" w:bidi="ar-SA"/>
      </w:rPr>
    </w:lvl>
    <w:lvl w:ilvl="8" w:tplc="83BC64F2">
      <w:numFmt w:val="bullet"/>
      <w:lvlText w:val="•"/>
      <w:lvlJc w:val="left"/>
      <w:pPr>
        <w:ind w:left="5544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6E0"/>
    <w:rsid w:val="00031433"/>
    <w:rsid w:val="000768DE"/>
    <w:rsid w:val="00272AFC"/>
    <w:rsid w:val="002F4CDF"/>
    <w:rsid w:val="003012CF"/>
    <w:rsid w:val="00372B89"/>
    <w:rsid w:val="00395ACB"/>
    <w:rsid w:val="003A3FA6"/>
    <w:rsid w:val="00453AAF"/>
    <w:rsid w:val="004F35F8"/>
    <w:rsid w:val="005D26E0"/>
    <w:rsid w:val="00666F52"/>
    <w:rsid w:val="00995A19"/>
    <w:rsid w:val="00C07ADB"/>
    <w:rsid w:val="00C46A58"/>
    <w:rsid w:val="00E0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9"/>
  </w:style>
  <w:style w:type="paragraph" w:styleId="1">
    <w:name w:val="heading 1"/>
    <w:basedOn w:val="a"/>
    <w:link w:val="10"/>
    <w:uiPriority w:val="9"/>
    <w:qFormat/>
    <w:rsid w:val="00031433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26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143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0314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031433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031433"/>
  </w:style>
  <w:style w:type="paragraph" w:styleId="a6">
    <w:name w:val="Body Text"/>
    <w:basedOn w:val="a"/>
    <w:link w:val="a7"/>
    <w:uiPriority w:val="99"/>
    <w:unhideWhenUsed/>
    <w:rsid w:val="000314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31433"/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31433"/>
  </w:style>
  <w:style w:type="character" w:customStyle="1" w:styleId="highlight">
    <w:name w:val="highlight"/>
    <w:basedOn w:val="a0"/>
    <w:rsid w:val="00031433"/>
  </w:style>
  <w:style w:type="paragraph" w:customStyle="1" w:styleId="TableParagraph">
    <w:name w:val="Table Paragraph"/>
    <w:basedOn w:val="a"/>
    <w:uiPriority w:val="1"/>
    <w:qFormat/>
    <w:rsid w:val="00031433"/>
    <w:pPr>
      <w:widowControl w:val="0"/>
      <w:spacing w:after="0" w:line="300" w:lineRule="exact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14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F4C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12E-34F5-4F04-A6FC-B714D877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3258</Words>
  <Characters>18574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Guldana</cp:lastModifiedBy>
  <cp:revision>11</cp:revision>
  <dcterms:created xsi:type="dcterms:W3CDTF">2022-02-20T15:12:00Z</dcterms:created>
  <dcterms:modified xsi:type="dcterms:W3CDTF">2023-08-27T17:28:00Z</dcterms:modified>
</cp:coreProperties>
</file>